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CA" w:rsidRPr="006421EA" w:rsidRDefault="002B2E37" w:rsidP="005716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E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716CA" w:rsidRPr="00642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1EA">
        <w:rPr>
          <w:rFonts w:ascii="Times New Roman" w:hAnsi="Times New Roman" w:cs="Times New Roman"/>
          <w:b/>
          <w:sz w:val="28"/>
          <w:szCs w:val="28"/>
        </w:rPr>
        <w:t>ДИСЦИПЛ</w:t>
      </w:r>
      <w:r w:rsidR="00956965" w:rsidRPr="006421EA">
        <w:rPr>
          <w:rFonts w:ascii="Times New Roman" w:hAnsi="Times New Roman" w:cs="Times New Roman"/>
          <w:b/>
          <w:sz w:val="28"/>
          <w:szCs w:val="28"/>
        </w:rPr>
        <w:t>ИНЫ</w:t>
      </w:r>
    </w:p>
    <w:p w:rsidR="002B2E37" w:rsidRPr="006421EA" w:rsidRDefault="006A0C8F" w:rsidP="005716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EA">
        <w:rPr>
          <w:rFonts w:ascii="Times New Roman" w:hAnsi="Times New Roman" w:cs="Times New Roman"/>
          <w:b/>
          <w:sz w:val="28"/>
          <w:szCs w:val="28"/>
        </w:rPr>
        <w:t xml:space="preserve">«ИНФОРМАЦИОННЫЕ ТЕХНОЛОГИИ </w:t>
      </w:r>
      <w:r w:rsidR="002B2E37" w:rsidRPr="006421EA">
        <w:rPr>
          <w:rFonts w:ascii="Times New Roman" w:hAnsi="Times New Roman" w:cs="Times New Roman"/>
          <w:b/>
          <w:sz w:val="28"/>
          <w:szCs w:val="28"/>
        </w:rPr>
        <w:t>БИЗНЕС-АНАЛИТИКИ»</w:t>
      </w:r>
    </w:p>
    <w:p w:rsidR="00956965" w:rsidRPr="006421EA" w:rsidRDefault="00956965" w:rsidP="005716CA">
      <w:pPr>
        <w:pStyle w:val="Default"/>
        <w:spacing w:line="360" w:lineRule="auto"/>
        <w:jc w:val="center"/>
        <w:rPr>
          <w:sz w:val="28"/>
          <w:szCs w:val="28"/>
        </w:rPr>
      </w:pPr>
      <w:r w:rsidRPr="006421EA">
        <w:rPr>
          <w:b/>
          <w:bCs/>
          <w:sz w:val="28"/>
          <w:szCs w:val="28"/>
        </w:rPr>
        <w:t>НАПРАВЛЕНИЕ ПОДГОТОВКИ 38.03.05 БИЗНЕС-ИНФОРМАТИКА</w:t>
      </w:r>
    </w:p>
    <w:p w:rsidR="00956965" w:rsidRPr="006421EA" w:rsidRDefault="00956965" w:rsidP="005716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EA">
        <w:rPr>
          <w:rFonts w:ascii="Times New Roman" w:hAnsi="Times New Roman" w:cs="Times New Roman"/>
          <w:b/>
          <w:bCs/>
          <w:sz w:val="28"/>
          <w:szCs w:val="28"/>
        </w:rPr>
        <w:t>Профиль: ИТ-менеджмент в бизнесе</w:t>
      </w:r>
    </w:p>
    <w:p w:rsidR="00E060E2" w:rsidRPr="006421EA" w:rsidRDefault="00E060E2" w:rsidP="005716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EA">
        <w:rPr>
          <w:rFonts w:ascii="Times New Roman" w:hAnsi="Times New Roman" w:cs="Times New Roman"/>
          <w:b/>
          <w:bCs/>
          <w:sz w:val="28"/>
          <w:szCs w:val="28"/>
        </w:rPr>
        <w:t>Заочная форма обучения</w:t>
      </w:r>
    </w:p>
    <w:p w:rsidR="00661C1B" w:rsidRPr="006421EA" w:rsidRDefault="00661C1B" w:rsidP="00E06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1B" w:rsidRPr="006421EA" w:rsidRDefault="00661C1B" w:rsidP="006A0C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EA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2B2E37" w:rsidRPr="006421EA" w:rsidRDefault="002B2E37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EA">
        <w:rPr>
          <w:rFonts w:ascii="Times New Roman" w:hAnsi="Times New Roman" w:cs="Times New Roman"/>
          <w:sz w:val="28"/>
          <w:szCs w:val="28"/>
        </w:rPr>
        <w:t>Цель дисциплины – изучение технологий, позволяющих анализировать результаты всех бизнес-процессов организации, научных исследований, как в оперативном режиме (с помощью инструментов мониторинга), так и формировать долгосрочные прогнозы, искать взаимосвязи между различными событиями с помощью инструментов глубокой аналитики.</w:t>
      </w:r>
    </w:p>
    <w:p w:rsidR="000A73DB" w:rsidRPr="006421EA" w:rsidRDefault="000A73DB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65" w:rsidRPr="006421EA" w:rsidRDefault="00956965" w:rsidP="006A0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1EA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563A7F" w:rsidRPr="006421EA" w:rsidRDefault="00956965" w:rsidP="006A0C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1EA">
        <w:rPr>
          <w:rFonts w:ascii="Times New Roman" w:hAnsi="Times New Roman" w:cs="Times New Roman"/>
          <w:sz w:val="28"/>
          <w:szCs w:val="28"/>
        </w:rPr>
        <w:t>Дисциплина «</w:t>
      </w:r>
      <w:r w:rsidR="00563A7F" w:rsidRPr="006421EA">
        <w:rPr>
          <w:rFonts w:ascii="Times New Roman" w:hAnsi="Times New Roman" w:cs="Times New Roman"/>
          <w:sz w:val="28"/>
          <w:szCs w:val="28"/>
        </w:rPr>
        <w:t>И</w:t>
      </w:r>
      <w:r w:rsidRPr="006421EA">
        <w:rPr>
          <w:rFonts w:ascii="Times New Roman" w:hAnsi="Times New Roman" w:cs="Times New Roman"/>
          <w:sz w:val="28"/>
          <w:szCs w:val="28"/>
        </w:rPr>
        <w:t xml:space="preserve">нформационные технологии бизнес-аналитики» входит в </w:t>
      </w:r>
      <w:r w:rsidR="00563A7F" w:rsidRPr="006421EA">
        <w:rPr>
          <w:rFonts w:ascii="Times New Roman" w:hAnsi="Times New Roman" w:cs="Times New Roman"/>
          <w:sz w:val="28"/>
          <w:szCs w:val="28"/>
        </w:rPr>
        <w:t>модуль профиля по направлению подготовки бакалавров 38.03.05 «Бизнес-информатика» профиля «ИТ-менеджмент в бизнесе».</w:t>
      </w:r>
    </w:p>
    <w:p w:rsidR="00956965" w:rsidRPr="006421EA" w:rsidRDefault="00956965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E37" w:rsidRPr="006421EA" w:rsidRDefault="002B2E37" w:rsidP="006A0C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EA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2B2E37" w:rsidRPr="006421EA" w:rsidRDefault="002B2E37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EA">
        <w:rPr>
          <w:rFonts w:ascii="Times New Roman" w:hAnsi="Times New Roman" w:cs="Times New Roman"/>
          <w:b/>
          <w:sz w:val="28"/>
          <w:szCs w:val="28"/>
        </w:rPr>
        <w:t>Темы:</w:t>
      </w:r>
      <w:r w:rsidRPr="006421EA">
        <w:rPr>
          <w:rFonts w:ascii="Times New Roman" w:hAnsi="Times New Roman" w:cs="Times New Roman"/>
          <w:sz w:val="28"/>
          <w:szCs w:val="28"/>
        </w:rPr>
        <w:t xml:space="preserve"> Платформы бизнес-аналитики. Оперативная аналитическая обработка. Платформы </w:t>
      </w:r>
      <w:r w:rsidRPr="006421EA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6421EA">
        <w:rPr>
          <w:rFonts w:ascii="Times New Roman" w:hAnsi="Times New Roman" w:cs="Times New Roman"/>
          <w:sz w:val="28"/>
          <w:szCs w:val="28"/>
        </w:rPr>
        <w:t xml:space="preserve"> </w:t>
      </w:r>
      <w:r w:rsidRPr="006421EA"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Pr="006421EA">
        <w:rPr>
          <w:rFonts w:ascii="Times New Roman" w:hAnsi="Times New Roman" w:cs="Times New Roman"/>
          <w:sz w:val="28"/>
          <w:szCs w:val="28"/>
        </w:rPr>
        <w:t xml:space="preserve">. Технологии </w:t>
      </w:r>
      <w:r w:rsidRPr="006421EA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6421EA">
        <w:rPr>
          <w:rFonts w:ascii="Times New Roman" w:hAnsi="Times New Roman" w:cs="Times New Roman"/>
          <w:sz w:val="28"/>
          <w:szCs w:val="28"/>
        </w:rPr>
        <w:t xml:space="preserve"> </w:t>
      </w:r>
      <w:r w:rsidRPr="006421EA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6421EA">
        <w:rPr>
          <w:rFonts w:ascii="Times New Roman" w:hAnsi="Times New Roman" w:cs="Times New Roman"/>
          <w:sz w:val="28"/>
          <w:szCs w:val="28"/>
        </w:rPr>
        <w:t xml:space="preserve">, </w:t>
      </w:r>
      <w:r w:rsidRPr="006421EA"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Pr="006421EA">
        <w:rPr>
          <w:rFonts w:ascii="Times New Roman" w:hAnsi="Times New Roman" w:cs="Times New Roman"/>
          <w:sz w:val="28"/>
          <w:szCs w:val="28"/>
        </w:rPr>
        <w:t xml:space="preserve"> </w:t>
      </w:r>
      <w:r w:rsidRPr="006421EA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6421EA">
        <w:rPr>
          <w:rFonts w:ascii="Times New Roman" w:hAnsi="Times New Roman" w:cs="Times New Roman"/>
          <w:sz w:val="28"/>
          <w:szCs w:val="28"/>
        </w:rPr>
        <w:t xml:space="preserve"> и </w:t>
      </w:r>
      <w:r w:rsidRPr="006421EA"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Pr="006421EA">
        <w:rPr>
          <w:rFonts w:ascii="Times New Roman" w:hAnsi="Times New Roman" w:cs="Times New Roman"/>
          <w:sz w:val="28"/>
          <w:szCs w:val="28"/>
        </w:rPr>
        <w:t xml:space="preserve"> </w:t>
      </w:r>
      <w:r w:rsidRPr="006421EA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6421EA">
        <w:rPr>
          <w:rFonts w:ascii="Times New Roman" w:hAnsi="Times New Roman" w:cs="Times New Roman"/>
          <w:sz w:val="28"/>
          <w:szCs w:val="28"/>
        </w:rPr>
        <w:t>. Платформы науки о данных и машинного обучения</w:t>
      </w:r>
    </w:p>
    <w:p w:rsidR="00870D45" w:rsidRPr="006421EA" w:rsidRDefault="00870D45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E37" w:rsidRPr="006421EA" w:rsidRDefault="00310EE5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EA">
        <w:rPr>
          <w:rFonts w:ascii="Times New Roman" w:hAnsi="Times New Roman" w:cs="Times New Roman"/>
          <w:b/>
          <w:sz w:val="28"/>
          <w:szCs w:val="28"/>
        </w:rPr>
        <w:t>Краткое с</w:t>
      </w:r>
      <w:r w:rsidR="002B2E37" w:rsidRPr="006421EA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870D45" w:rsidRPr="006421EA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172A83" w:rsidRDefault="002B2E37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EA">
        <w:rPr>
          <w:rFonts w:ascii="Times New Roman" w:hAnsi="Times New Roman" w:cs="Times New Roman"/>
          <w:sz w:val="28"/>
          <w:szCs w:val="28"/>
        </w:rPr>
        <w:t>Платформы бизнес-аналитики. Магический квадрант Gartner в области BI платформ</w:t>
      </w:r>
      <w:r w:rsidR="00C53626" w:rsidRPr="006421EA">
        <w:rPr>
          <w:rFonts w:ascii="Times New Roman" w:hAnsi="Times New Roman" w:cs="Times New Roman"/>
          <w:sz w:val="28"/>
          <w:szCs w:val="28"/>
        </w:rPr>
        <w:t>.</w:t>
      </w:r>
      <w:r w:rsidRPr="006421EA">
        <w:rPr>
          <w:rFonts w:ascii="Times New Roman" w:hAnsi="Times New Roman" w:cs="Times New Roman"/>
          <w:sz w:val="28"/>
          <w:szCs w:val="28"/>
        </w:rPr>
        <w:t xml:space="preserve"> Подходы к выполнению анализа средствами информационных технологий. Оперативный анализ данных</w:t>
      </w:r>
      <w:r w:rsidR="00C53626" w:rsidRPr="006421EA">
        <w:rPr>
          <w:rFonts w:ascii="Times New Roman" w:hAnsi="Times New Roman" w:cs="Times New Roman"/>
          <w:sz w:val="28"/>
          <w:szCs w:val="28"/>
        </w:rPr>
        <w:t>.</w:t>
      </w:r>
      <w:r w:rsidRPr="006421EA">
        <w:rPr>
          <w:rFonts w:ascii="Times New Roman" w:hAnsi="Times New Roman" w:cs="Times New Roman"/>
          <w:sz w:val="28"/>
          <w:szCs w:val="28"/>
        </w:rPr>
        <w:t xml:space="preserve"> Российские платформы Deductor и Prognoz Platform. Многомерное представление данных. Платформы Data </w:t>
      </w:r>
      <w:proofErr w:type="spellStart"/>
      <w:r w:rsidRPr="006421EA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="00C53626" w:rsidRPr="006421EA">
        <w:rPr>
          <w:rFonts w:ascii="Times New Roman" w:hAnsi="Times New Roman" w:cs="Times New Roman"/>
          <w:sz w:val="28"/>
          <w:szCs w:val="28"/>
        </w:rPr>
        <w:t>.</w:t>
      </w:r>
      <w:r w:rsidRPr="006421EA">
        <w:rPr>
          <w:rFonts w:ascii="Times New Roman" w:hAnsi="Times New Roman" w:cs="Times New Roman"/>
          <w:sz w:val="28"/>
          <w:szCs w:val="28"/>
        </w:rPr>
        <w:t xml:space="preserve"> Технологии лидеров рынка BI – платформ </w:t>
      </w:r>
      <w:proofErr w:type="spellStart"/>
      <w:r w:rsidRPr="006421EA">
        <w:rPr>
          <w:rFonts w:ascii="Times New Roman" w:hAnsi="Times New Roman" w:cs="Times New Roman"/>
          <w:sz w:val="28"/>
          <w:szCs w:val="28"/>
        </w:rPr>
        <w:t>Tableau</w:t>
      </w:r>
      <w:proofErr w:type="spellEnd"/>
      <w:r w:rsidRPr="00642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1EA">
        <w:rPr>
          <w:rFonts w:ascii="Times New Roman" w:hAnsi="Times New Roman" w:cs="Times New Roman"/>
          <w:sz w:val="28"/>
          <w:szCs w:val="28"/>
        </w:rPr>
        <w:t>Qlik</w:t>
      </w:r>
      <w:proofErr w:type="spellEnd"/>
      <w:r w:rsidRPr="00642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1EA">
        <w:rPr>
          <w:rFonts w:ascii="Times New Roman" w:hAnsi="Times New Roman" w:cs="Times New Roman"/>
          <w:sz w:val="28"/>
          <w:szCs w:val="28"/>
        </w:rPr>
        <w:t>Sence</w:t>
      </w:r>
      <w:proofErr w:type="spellEnd"/>
      <w:r w:rsidRPr="006421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21E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421EA">
        <w:rPr>
          <w:rFonts w:ascii="Times New Roman" w:hAnsi="Times New Roman" w:cs="Times New Roman"/>
          <w:sz w:val="28"/>
          <w:szCs w:val="28"/>
        </w:rPr>
        <w:t xml:space="preserve"> BI. Data </w:t>
      </w:r>
      <w:proofErr w:type="spellStart"/>
      <w:r w:rsidRPr="006421E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42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1EA">
        <w:rPr>
          <w:rFonts w:ascii="Times New Roman" w:hAnsi="Times New Roman" w:cs="Times New Roman"/>
          <w:sz w:val="28"/>
          <w:szCs w:val="28"/>
        </w:rPr>
        <w:t>Platforms</w:t>
      </w:r>
      <w:proofErr w:type="spellEnd"/>
      <w:r w:rsidR="00C53626" w:rsidRPr="006421EA">
        <w:rPr>
          <w:rFonts w:ascii="Times New Roman" w:hAnsi="Times New Roman" w:cs="Times New Roman"/>
          <w:sz w:val="28"/>
          <w:szCs w:val="28"/>
        </w:rPr>
        <w:t>.</w:t>
      </w:r>
      <w:r w:rsidRPr="006421EA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proofErr w:type="spellStart"/>
      <w:r w:rsidRPr="006421EA">
        <w:rPr>
          <w:rFonts w:ascii="Times New Roman" w:hAnsi="Times New Roman" w:cs="Times New Roman"/>
          <w:sz w:val="28"/>
          <w:szCs w:val="28"/>
        </w:rPr>
        <w:t>дестопных</w:t>
      </w:r>
      <w:proofErr w:type="spellEnd"/>
      <w:r w:rsidRPr="006421EA">
        <w:rPr>
          <w:rFonts w:ascii="Times New Roman" w:hAnsi="Times New Roman" w:cs="Times New Roman"/>
          <w:sz w:val="28"/>
          <w:szCs w:val="28"/>
        </w:rPr>
        <w:t xml:space="preserve"> версий KNIME и </w:t>
      </w:r>
      <w:proofErr w:type="spellStart"/>
      <w:r w:rsidRPr="006421EA">
        <w:rPr>
          <w:rFonts w:ascii="Times New Roman" w:hAnsi="Times New Roman" w:cs="Times New Roman"/>
          <w:sz w:val="28"/>
          <w:szCs w:val="28"/>
        </w:rPr>
        <w:lastRenderedPageBreak/>
        <w:t>RapidMiner</w:t>
      </w:r>
      <w:proofErr w:type="spellEnd"/>
      <w:r w:rsidRPr="006421EA">
        <w:rPr>
          <w:rFonts w:ascii="Times New Roman" w:hAnsi="Times New Roman" w:cs="Times New Roman"/>
          <w:sz w:val="28"/>
          <w:szCs w:val="28"/>
        </w:rPr>
        <w:t xml:space="preserve">. Использование технологий Data Mining. Глубокая аналитика: формирование прогнозов, кластерный анализ, использование ассоциативных правил и </w:t>
      </w:r>
      <w:bookmarkStart w:id="0" w:name="_GoBack"/>
      <w:bookmarkEnd w:id="0"/>
      <w:r w:rsidRPr="006421EA">
        <w:rPr>
          <w:rFonts w:ascii="Times New Roman" w:hAnsi="Times New Roman" w:cs="Times New Roman"/>
          <w:sz w:val="28"/>
          <w:szCs w:val="28"/>
        </w:rPr>
        <w:t>др. средства предикативной аналити</w:t>
      </w:r>
      <w:r w:rsidRPr="002B2E37">
        <w:rPr>
          <w:rFonts w:ascii="Times New Roman" w:hAnsi="Times New Roman" w:cs="Times New Roman"/>
          <w:sz w:val="28"/>
          <w:szCs w:val="28"/>
        </w:rPr>
        <w:t>ки.</w:t>
      </w:r>
    </w:p>
    <w:sectPr w:rsidR="0017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37"/>
    <w:rsid w:val="000A73DB"/>
    <w:rsid w:val="002871EA"/>
    <w:rsid w:val="002A7E23"/>
    <w:rsid w:val="002B2E37"/>
    <w:rsid w:val="00310EE5"/>
    <w:rsid w:val="00563A7F"/>
    <w:rsid w:val="005716CA"/>
    <w:rsid w:val="005819BE"/>
    <w:rsid w:val="006421EA"/>
    <w:rsid w:val="00661C1B"/>
    <w:rsid w:val="006A0C8F"/>
    <w:rsid w:val="00775D1D"/>
    <w:rsid w:val="007D4F8F"/>
    <w:rsid w:val="00865227"/>
    <w:rsid w:val="00870D45"/>
    <w:rsid w:val="00956965"/>
    <w:rsid w:val="00C53626"/>
    <w:rsid w:val="00E00690"/>
    <w:rsid w:val="00E060E2"/>
    <w:rsid w:val="00E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D87FA-36FC-4EB3-B0A5-41CE1FA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B4FB1-98AE-415F-881C-946C0B5B1D2A}"/>
</file>

<file path=customXml/itemProps2.xml><?xml version="1.0" encoding="utf-8"?>
<ds:datastoreItem xmlns:ds="http://schemas.openxmlformats.org/officeDocument/2006/customXml" ds:itemID="{86A88551-BA8F-4411-99B5-595524BFC1EA}"/>
</file>

<file path=customXml/itemProps3.xml><?xml version="1.0" encoding="utf-8"?>
<ds:datastoreItem xmlns:ds="http://schemas.openxmlformats.org/officeDocument/2006/customXml" ds:itemID="{0B37145C-C82D-47D8-9C16-111743BC4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2021-04-26T13:18:00Z</dcterms:created>
  <dcterms:modified xsi:type="dcterms:W3CDTF">2021-04-26T19:13:00Z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